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4F6BBF" w:rsidRPr="006773B2" w:rsidTr="00D34798">
        <w:trPr>
          <w:trHeight w:val="2825"/>
        </w:trPr>
        <w:tc>
          <w:tcPr>
            <w:tcW w:w="2328" w:type="pct"/>
          </w:tcPr>
          <w:p w:rsidR="004F6BBF" w:rsidRPr="006773B2" w:rsidRDefault="004F6BBF" w:rsidP="00D3479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lang w:eastAsia="ru-RU"/>
              </w:rPr>
              <w:t>Министерство науки и высшего образования Российской Федерации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высшего образования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«БАЙКАЛЬСКИЙ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ГОСУДАРСТВЕННЫЙ УНИВЕРСИТЕТ»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lang w:eastAsia="ru-RU"/>
              </w:rPr>
              <w:t>(ФГБОУ ВО «БГУ»)</w:t>
            </w:r>
          </w:p>
          <w:p w:rsidR="004F6BBF" w:rsidRPr="006773B2" w:rsidRDefault="004F6BBF" w:rsidP="00D34798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375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Ученым советом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ФГБОУ ВО «БГУ»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C013E6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от 26 июня 2026 г.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 № 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Ученого совета ФГБОУ ВО «БГУ,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ректор ФГБОУ ВО «БГУ»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6773B2" w:rsidRDefault="004F6BBF" w:rsidP="004F6B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  О.П. Грибунов</w:t>
            </w: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15"/>
        <w:tblW w:w="5179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727"/>
        <w:gridCol w:w="4452"/>
      </w:tblGrid>
      <w:tr w:rsidR="00804225" w:rsidTr="00804225">
        <w:trPr>
          <w:trHeight w:val="162"/>
        </w:trPr>
        <w:tc>
          <w:tcPr>
            <w:tcW w:w="2328" w:type="pct"/>
            <w:vAlign w:val="center"/>
            <w:hideMark/>
          </w:tcPr>
          <w:p w:rsidR="00804225" w:rsidRDefault="008042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кафедре мировой экономики, туризма и таможенного дела ФГБОУ ВО «БГУ»</w:t>
            </w:r>
          </w:p>
        </w:tc>
        <w:tc>
          <w:tcPr>
            <w:tcW w:w="375" w:type="pct"/>
          </w:tcPr>
          <w:p w:rsidR="00804225" w:rsidRDefault="008042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804225" w:rsidRDefault="008042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04225" w:rsidRDefault="00804225" w:rsidP="00804225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1. Общие положения</w:t>
      </w:r>
    </w:p>
    <w:p w:rsidR="00804225" w:rsidRDefault="00804225" w:rsidP="008042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мировой экономики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туризма и таможенного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(сокращенное наименование: кафедра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МЭТиТД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далее – кафедра) является основным учебно-научным структурным подразделением ФГБОУ ВО «БГУ» (далее — университет), осуществляющим учебную, методическую и научно-исследовательскую деятельность, практическую подготовку, подготовку аспирантов, а также воспитательную работу с обучающимися.</w:t>
      </w:r>
    </w:p>
    <w:p w:rsidR="00804225" w:rsidRDefault="00804225" w:rsidP="008042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создана как кафедра мировой экономики приказом ректора от 06 июля 1994 г. № 56 «Об организации факультета и кафедры мировой экономики».</w:t>
      </w:r>
    </w:p>
    <w:p w:rsidR="00804225" w:rsidRDefault="00804225" w:rsidP="008042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афедра мировой экономики переименована в кафедру мировой экономики и международного бизнеса приказом </w:t>
      </w:r>
      <w:proofErr w:type="spellStart"/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. ректора от 27 октября 2011 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232 «О переименовании кафедры мировой экономики».</w:t>
      </w:r>
    </w:p>
    <w:p w:rsidR="00804225" w:rsidRDefault="00804225" w:rsidP="008042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афедра мировой экономики и международного бизнеса реорганизована приказом ректора от 27 ноября 2017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264 «О создании Института мировой экономики и международных отношений ФГБОУ ВО «БГУ» путем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исключения из состава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акультета мировой экономики и государственного управления и включения в состав Института мировой экономики и международных отношений. </w:t>
      </w:r>
    </w:p>
    <w:p w:rsidR="00804225" w:rsidRDefault="00804225" w:rsidP="008042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афедра мировой экономики и международного бизнеса переименована в кафедру мировой экономики и экономической безопасности приказом ректора от 22 июня 2018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179 «О модернизации структуры образовательных подразделений ФГБОУ ВО «БГУ».</w:t>
      </w:r>
    </w:p>
    <w:p w:rsidR="00804225" w:rsidRDefault="00804225" w:rsidP="008042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Ученого совета университета от 20 февраля 2026 г. (протокол № 10)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кафедра мировой экономики и экономической безопасности переименована в кафедру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экономики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туризма и таможенного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(приказ ректора от 22 апреля 2026 года № 132 «О внесении изменений в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lastRenderedPageBreak/>
        <w:t>штатное расписание федерального государственного бюджетного образовательного учреждения высшего образования «Байкальский государственный университет»).</w:t>
      </w:r>
    </w:p>
    <w:p w:rsidR="00804225" w:rsidRDefault="00804225" w:rsidP="0080422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</w:t>
      </w:r>
      <w:r>
        <w:rPr>
          <w:rFonts w:ascii="Times New Roman" w:eastAsia="Calibri" w:hAnsi="Times New Roman" w:cs="Times New Roman"/>
          <w:sz w:val="28"/>
          <w:szCs w:val="28"/>
        </w:rPr>
        <w:tab/>
        <w:t>Кафедра действует на основании положения, утверждаемого Ученым советом университета.</w:t>
      </w:r>
    </w:p>
    <w:p w:rsidR="00804225" w:rsidRDefault="00804225" w:rsidP="0080422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Кафедра является выпускающей кафедрой по направлениям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38.03.01 Экономика; 43.03.02 Туризм; по специальности 38.05.02 Таможенное дело; по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направлениям магистратуры 38.04.01 Экономика, 38.04.06 Торговое дело.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состав кафедры могут входить учебные и научные лаборатории, бизнес-инкубаторы и другие структурные единицы, способствующие более полному и качественному освоению обучающимися дисциплин кафедры, </w:t>
      </w:r>
      <w:r w:rsidRPr="006773B2">
        <w:rPr>
          <w:rFonts w:ascii="Times New Roman" w:eastAsia="Calibri" w:hAnsi="Times New Roman" w:cs="Times New Roman"/>
          <w:sz w:val="28"/>
          <w:szCs w:val="28"/>
        </w:rPr>
        <w:t>расширению и (или) углублению знаний, умений, навыков и компетенций обучающихся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создается, реорганизуется, ликвидируется и переименовывается решением Ученого совета университета, которое объявляется приказом ректора университета.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штат кафедры входит профессорско-преподавательский состав (ППС) и учебно-вспомогательный персонал (специалисты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учебно-методической работе), могут входить научные работники.</w:t>
      </w:r>
    </w:p>
    <w:p w:rsidR="004F6BBF" w:rsidRPr="006773B2" w:rsidRDefault="004F6BBF" w:rsidP="004F6BBF">
      <w:pPr>
        <w:shd w:val="clear" w:color="auto" w:fill="FFFFFF"/>
        <w:tabs>
          <w:tab w:val="left" w:pos="914"/>
        </w:tabs>
        <w:spacing w:after="0" w:line="240" w:lineRule="auto"/>
        <w:ind w:left="7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Замещение всех должностей ППС на кафедре производится по срочным трудовым договорам, заключаемым на срок, определенный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Заключению трудового договора на замещение должности ППС, а также переводу на должность ППС предшествует избрание по конкурсу на замещение соответствующей должности (за исключением должностей декана факультета и заведующего кафедрой).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1.9.</w:t>
      </w:r>
      <w:r w:rsidRPr="006773B2">
        <w:rPr>
          <w:rFonts w:ascii="Times New Roman" w:eastAsia="Calibri" w:hAnsi="Times New Roman" w:cs="Times New Roman"/>
          <w:sz w:val="28"/>
          <w:szCs w:val="28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вопросы работы кафедры обсуждаются на заседаниях кафедры, которые должны проход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не реже одного раза в месяц, за исключением летнего периода.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кафедры правомочно, если на указанном заседании присутствует более половины членов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кафедры принимаются простым большинством голосов от общего числа голосов членов кафедры, принимающих участие в заседании.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Кафедру возглавляет заведующий, избираемый Ученым советом университета путем тайного голосования на срок до пяти лет из числа наиболее квалифицированных и авторитетных специалистов соответствующего профиля, отвечающих установленным законодательством Российской Федерации квалификационным требованиям, и утверждаемый в должности приказом ректора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заведующего кафедрой может осуществляться на альтернативной основе.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Должность заведующего кафедрой в соответствии с законодательством относится к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должностям педагогических работников, относящихся к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предусматривает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по ведению заведующим кафедрой педагогической работы в объеме, установленном университетом.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Заведующий кафедрой непосредственно подчиняется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период отсутствия заведующего кафедрой его полномочия осуществляет лицо,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назначенное приказом ректора университета по представлению директора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не является юридическим лицом.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Организованные в составе кафедры учебные и научные лаборатории, бизнес-инкубаторы и другие структурные единицы могут оказывать платные дополнительные образовательные услуги и осуществлять иные виды приносящей доход деятельности в соответствии с уставом университета и положениями о данных структурных единицах.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Ведение делопроизводства на кафедре возлагается на специалиста по учебно-методической работе.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своей деятельности кафедра руководствуется законодательством Российской Федерации в области образования, уставом университета, распорядительными, организационно-правовыми и прочими документами университета, положением о институте, настоящим положением.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Должностные полномочия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осуществляет свои права и обязанности, реализует основные задачи и функции в лице заведующего кафедрой в результате реализации заведующим кафедрой его должностных полномочий.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осуществляет общие административные полномочия, полномочия в сферах учебной, научно-исследовательской работы и воспитательной деятельности.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общих административных полномочий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согласованию с проректором, курирующим учебную работу, и директором института осуществляет подбор и комплектование штатов профессорско-преподавательского состава и учебно-вспомогательного персонала кафедры, обеспечивает рациональное распределение учебной нагрузки и общественных обязанностей между работниками.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учебную, методическую и научно-исследовательскую деятельность и воспитательную работу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проводит заседания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2.2.4.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Вносит на ученый совет </w:t>
      </w:r>
      <w:r w:rsidRPr="0000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института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кандидатуры работников кафедры для рассмотрения вопросов о 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представлении к присвоению ученых званий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присвоению почетных и академических званий и присуждению премий; о представлении к государственным и отраслевым наградам, присуждении почетных званий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повышение квалификации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выполнение: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действующего трудового законодательства;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приказов и распоряжений ректора, проректоров, директора института, решений Ученого совета университета;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по охране труда и пожарной безопасности, правил внутреннего трудового распорядка;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трудовой дисциплины студентами и работниками кафедры;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материально ответственных лиц по обеспечению сохранности материальных ценностей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своевременное составление и передачу всех видов документации и отчетности по итогам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Утверждает индивидуальные планы работы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Формирует предложения и инициирует работу по пополнению и обновлению материально-технической базы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анализ рынка образовательных услуг и рынка труда по специальностям, направлениям и профилям подготовки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участие кафедры в </w:t>
      </w:r>
      <w:proofErr w:type="spell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рекламно-информационных материалов по образовательным программам,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Оказывает содействие трудоустройству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обратную связь с работодателями, сбор и обобщение отзывов на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о привлечении работников кафедры к дисциплинарной и материальной ответственности, представляет работников кафедры к различным формам морального и (или) материального поощрения.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контроль за сохранностью и целевым использованием находящегося в пользовании кафедры имущества.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контролирует ведение делопроизводства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Дает в пределах своих полномочий поручения по кафедре, регламентирующие ее работу, обязательные для исполнения всеми работниками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Принимает участие во всех совещаниях, касающихся работы кафедры, представляет кафедру в советах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университета, ректорате, приемной комиссии университета.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учебной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выполнение федеральных государственных образовательных стандартов (ФГОС)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государственных требований (ФГТ)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Возглавляет работу по созданию и реализации основных профессиональных образовательных программ (ОПОП), учебных планов, программ учебных курсов.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Обеспечивает процесс формирования </w:t>
      </w:r>
      <w:proofErr w:type="gram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</w:t>
      </w:r>
      <w:proofErr w:type="gram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соответствии с ФГОС.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в учебно-методическое управление по изменениям в учебных планах подготовки по образовательным программам, реализуемым кафедрой в соответствии с ФГОС, с учетом потребностей рынка труда.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качество и выполнение индивидуальных планов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корректировку нагрузки преподавателей на основании изменения номенклатуры групп и потоков.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Присутствует на учебных занятиях, а также на экзаменах и зачетах по выбору, осуществляет контроль за качеством лекций, семинарских занятий, консультаций и др. видов учебных занятий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осуществляет контроль за всеми видами практики обучающихся (студентов, слушателей), курсовыми и выпускными квалификационными работами.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Изучает, обобщает и распространяет опыт работы преподавателей кафедры, обеспечивает учебную и методическую помощь начинающим преподавателям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согласованию с </w:t>
      </w:r>
      <w:r w:rsidRP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института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на утверждение проректору, курирующему учебную работу, кандидатуры председателей и членов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Разрабатывает графики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расписание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тематику и формулировки тем выпускных квалификационных работ и определяет руководителей выпускных квалификационных работ обучающихся.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организации и работе государственных экзаменационных комиссий по ОПОП,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работу по методическому обеспечению дисциплин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и утверждает план издания учебной и учебно-методической литературы по кафедре, контролирует его выполнение.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по изданию учебников и учебных пособий, подгот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овленных преподавателями кафедры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своевременную подготовку документов по лицензированию и аккредитации ОПОП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Выступает с инициативой по лицензированию новых ОПОП в соответствии с профилем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педагогическую работу в объеме, установленном университетом.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научно-исследовательской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проведение научно-исследовательской работы преподавателей и студентов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подготовку плана и отчета по НИР и НИРС, в том числе внесение сведений в АСУ «Наука».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разработку и утверждает план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издания научной литературы по кафедре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контролирует его выполнение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проведение кафедральных научно-практических конференций, семинаров, круглых столов, участвует в планировании и организации региональных, всероссийских, международных научных и научно-практических конференций, семинаров, круглых столов.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планировании и организации проведения кафедральных, региональных и всероссийских научных студенческих конференций и олимпиад.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разработку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и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научно-педагогических кадров в аспирантуре</w:t>
      </w:r>
      <w:r w:rsidRPr="006773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2.4.7.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Организует разработку программ вступительного экзамена в аспирантуру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кандидатского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организует их прием</w:t>
      </w:r>
      <w:r w:rsidRPr="006773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2.4.8.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Организует обсуждение тем диссертационных исследований аспирантов и докторантов кафедры на заседании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2.4.9.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Определяет руководителей диссертационных исследований аспирантов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2.4.10.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контроль за выполнением индивидуальных планов работы аспирантов и докторантов кафедры, организует проведение аттестации а</w:t>
      </w:r>
      <w:r w:rsidR="00026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спирантов на заседаниях кафедры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предварительную экспертизу и обсуждение на заседании кафедры диссертаций, представляемых к защите.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участие преподавателей кафедры, аспирантов, докторантов и студентов в конкурсах и грантах, поиске хоздоговорных работ.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размещение в электронном виде сборников научных трудов кафедры, материалов конференций, монографий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бизнес-инкубаторов и лабораторий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2.4.15.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Разрабатывает и внедряет инновационные формы научно-исследовательской работы студентов.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Ведет научно-исследовательскую работу в рамках научных направлений кафедры.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воспитательной деятельности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участие преподавателей и других сотрудников кафедры в воспитательной деятельности.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прием студентов по различным вопросам в установленные часы.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Представляет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успехи в учебе, общественную работу и активное участие в НИРС к различным формам морального и (или) 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материального поощрения, вносит предложения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дисциплинарных взысканий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обучающимся.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3.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Заведующий кафедрой несет ответственность за ненадлежащее и несвоевременное выполнение своих задач и функций, в том числе: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студентов с уровнем знаний, не соответствующих требованиям ФГОС;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прав и академических свобод студентов и работников кафедры;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работниками трудовой дисциплины, правил внутреннего трудового распорядка и пожарной безопасности;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сохранность и ненадлежащее использование находящихся на кафедре документов, печатей, штампов, бланков;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соответствие действующему законодательству и локальным нормативным актам университета визируемых (подписываемых) проектов приказов, инструкций, положений и других документов;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недостоверной информации о деятельности кафедры.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 несет персональную ответственность за результаты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 неисполнение или ненадлежащее исполнение должностных обязанностей привлекается к дисциплинарной и иной ответственности в порядке и на условиях, установленных законодательством РФ.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4.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и связи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принимает к исполнению в части, касающейся ее деятельности, решения Ученого совета университета и ученого совета института, приказы и распоряжения по университету и институту, требования утвержденных организационно-правовых документов (инструкций, правил, положений).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Pr="00E92894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учебной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 Фойгель</w:t>
      </w:r>
    </w:p>
    <w:sectPr w:rsidR="004F6BBF" w:rsidRPr="00E9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46"/>
    <w:rsid w:val="0000074E"/>
    <w:rsid w:val="0002689D"/>
    <w:rsid w:val="00145F33"/>
    <w:rsid w:val="002E16D1"/>
    <w:rsid w:val="00317E60"/>
    <w:rsid w:val="004B66EF"/>
    <w:rsid w:val="004F6BBF"/>
    <w:rsid w:val="00577C27"/>
    <w:rsid w:val="0059703A"/>
    <w:rsid w:val="005D57EF"/>
    <w:rsid w:val="007D27A9"/>
    <w:rsid w:val="007D3E13"/>
    <w:rsid w:val="00804225"/>
    <w:rsid w:val="0082568C"/>
    <w:rsid w:val="00A55E46"/>
    <w:rsid w:val="00AA3666"/>
    <w:rsid w:val="00C25E65"/>
    <w:rsid w:val="00CC29CE"/>
    <w:rsid w:val="00CE6248"/>
    <w:rsid w:val="00DE7BE9"/>
    <w:rsid w:val="00E9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1DBE"/>
  <w15:chartTrackingRefBased/>
  <w15:docId w15:val="{2514C7E6-4E74-4812-BE9B-AB8712F1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6">
    <w:name w:val="Сетка таблицы116"/>
    <w:basedOn w:val="a1"/>
    <w:next w:val="a3"/>
    <w:uiPriority w:val="39"/>
    <w:rsid w:val="004F6BB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39"/>
    <w:rsid w:val="00145F3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39"/>
    <w:rsid w:val="00804225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Хаитов Григорий Александрович</cp:lastModifiedBy>
  <cp:revision>2</cp:revision>
  <dcterms:created xsi:type="dcterms:W3CDTF">2026-06-23T05:30:00Z</dcterms:created>
  <dcterms:modified xsi:type="dcterms:W3CDTF">2026-06-23T05:30:00Z</dcterms:modified>
</cp:coreProperties>
</file>